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D8" w:rsidRPr="006B6362" w:rsidRDefault="00F761D8" w:rsidP="00F761D8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6B6362">
        <w:rPr>
          <w:rFonts w:ascii="Times New Roman" w:hAnsi="Times New Roman"/>
          <w:sz w:val="32"/>
          <w:szCs w:val="32"/>
          <w:lang w:eastAsia="ru-RU"/>
        </w:rPr>
        <w:t>Паспорт</w:t>
      </w:r>
    </w:p>
    <w:p w:rsidR="00F761D8" w:rsidRPr="006B6362" w:rsidRDefault="00F761D8" w:rsidP="00F761D8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6B6362">
        <w:rPr>
          <w:rFonts w:ascii="Times New Roman" w:hAnsi="Times New Roman"/>
          <w:sz w:val="32"/>
          <w:szCs w:val="32"/>
          <w:lang w:eastAsia="ru-RU"/>
        </w:rPr>
        <w:t>муниципальной программы</w:t>
      </w:r>
    </w:p>
    <w:p w:rsidR="006B6362" w:rsidRPr="006B6362" w:rsidRDefault="006B6362" w:rsidP="00F761D8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eastAsia="ru-RU"/>
        </w:rPr>
      </w:pPr>
      <w:r w:rsidRPr="006B6362">
        <w:rPr>
          <w:rFonts w:ascii="Times New Roman" w:hAnsi="Times New Roman"/>
          <w:sz w:val="32"/>
          <w:szCs w:val="32"/>
          <w:lang w:eastAsia="ru-RU"/>
        </w:rPr>
        <w:t xml:space="preserve">«Реализация государственной национальной политики в </w:t>
      </w:r>
      <w:proofErr w:type="spellStart"/>
      <w:r w:rsidRPr="006B6362">
        <w:rPr>
          <w:rFonts w:ascii="Times New Roman" w:hAnsi="Times New Roman"/>
          <w:sz w:val="32"/>
          <w:szCs w:val="32"/>
          <w:lang w:eastAsia="ru-RU"/>
        </w:rPr>
        <w:t>Заларинском</w:t>
      </w:r>
      <w:proofErr w:type="spellEnd"/>
      <w:r w:rsidRPr="006B6362">
        <w:rPr>
          <w:rFonts w:ascii="Times New Roman" w:hAnsi="Times New Roman"/>
          <w:sz w:val="32"/>
          <w:szCs w:val="32"/>
          <w:lang w:eastAsia="ru-RU"/>
        </w:rPr>
        <w:t xml:space="preserve"> муниципальном округе на 2026-2028 г</w:t>
      </w:r>
      <w:r>
        <w:rPr>
          <w:rFonts w:ascii="Times New Roman" w:hAnsi="Times New Roman"/>
          <w:sz w:val="32"/>
          <w:szCs w:val="32"/>
          <w:lang w:eastAsia="ru-RU"/>
        </w:rPr>
        <w:t>г.</w:t>
      </w:r>
      <w:r w:rsidRPr="006B6362">
        <w:rPr>
          <w:rFonts w:ascii="Times New Roman" w:hAnsi="Times New Roman"/>
          <w:sz w:val="32"/>
          <w:szCs w:val="32"/>
          <w:lang w:eastAsia="ru-RU"/>
        </w:rPr>
        <w:t>»</w:t>
      </w:r>
    </w:p>
    <w:p w:rsidR="00F761D8" w:rsidRDefault="00F761D8" w:rsidP="00F761D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3"/>
        <w:gridCol w:w="6876"/>
      </w:tblGrid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«Реализация государственной национальной политики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Заларинском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муниципальном округе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2026-2028 г</w:t>
            </w:r>
            <w:r w:rsidR="006B6362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(далее – муниципальная программа)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keepNext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 от 25.09.2023г.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Заларинский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D23D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омитет по культуре </w:t>
            </w:r>
            <w:proofErr w:type="spellStart"/>
            <w:r w:rsidR="00D23D8E">
              <w:rPr>
                <w:rFonts w:ascii="Times New Roman" w:hAnsi="Times New Roman"/>
                <w:sz w:val="24"/>
                <w:szCs w:val="24"/>
                <w:lang w:eastAsia="ru-RU"/>
              </w:rPr>
              <w:t>Заларинского</w:t>
            </w:r>
            <w:proofErr w:type="spellEnd"/>
            <w:r w:rsidR="00D23D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 ИО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Межпоселенческое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муниципальное бюджетное учреждение культуры «Родник»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keepNext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keepNext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Муниципальная подпрограмма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национально-культурных центров и проведение мероприятий межнационального и межконфессионального характера и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мероприятий, направленных на укрепление общероссийской гражданской идентичности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Заларинском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 ИО</w:t>
            </w:r>
          </w:p>
          <w:p w:rsidR="00F761D8" w:rsidRDefault="00F761D8">
            <w:pPr>
              <w:keepNext/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Муниципальная 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«Развитие казачьего общества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Заларинского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 ИО»  на 2026-2028 годы».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Укрепление единства народов Российской Федерации, проживающих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Заларинского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округа, профилактика экстремизма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Заларинском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 округе Иркутской области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Содействие этнокультурному развитию народов, формированию общероссийского гражданского самосознания, патриотизма и солидарности;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Развитие системы повышения профессионального уровня муниципальных служащих и работников муниципальных учреждений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иностранных граждан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и профилактики экстремизма, а также этнокультурной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компетентности специалистов;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Содействие поддержке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Успешная социальная и культурная адаптация иностранных граждан, противодействие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социальной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исключенности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иностранных граждан и формированию этнических анклавов;</w:t>
            </w:r>
          </w:p>
          <w:p w:rsidR="00F761D8" w:rsidRDefault="00F761D8">
            <w:pPr>
              <w:tabs>
                <w:tab w:val="left" w:pos="5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Гармонизация межэтнических и межконфессиональных отношений, сведение к минимуму условий для проявлений экстремизма на территории муниципального образования, развитие системы мер профилактики и предупреждения межэтнических, межконфессиональных конфликтов;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 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 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патриотизма.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Разделы и подпрограммы 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Раздел: 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иностранных граждан, профилактика межнациональных (межэтнических), межконфессиональных конфликтов, реализация государственной политики в отношении казачества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Подпрограмма «Развитие казачьего общества на территории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Заларинского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МО ИО»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Подпрограмма «Развитие национально-культурных центров и проведение мероприятий межнационального и межконфессионального характера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мероприятий, направленных на укрепление общероссийской гражданской идентичности в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Заларинском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МО ИО»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Количественно выраженная характеристика достижения цели или решения задач</w:t>
            </w:r>
          </w:p>
          <w:p w:rsidR="00F761D8" w:rsidRDefault="00F76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Целевые показатели: 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Доля граждан, положительно оценивающих состояние межнациональных отношений в муниципальном образовании (определяется по информации, представленной аппаратом Губернатора Иркутской области и Правительства Иркутской области, на основании результатов социологического исследования «О состоянии межнациональных и межконфессиональных отношений в Иркутской области);</w:t>
            </w:r>
            <w:proofErr w:type="gramEnd"/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 Количество участников мероприятий, направленных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укрепление общероссийского гражданского единства,;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Численность участников мероприятий, направленных на этнокультурное развитие народов России, проживающих в муниципальном образовании;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 Количество муниципальных служащих и работников муниципальных учреждений, прошедших курсы повышения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квалификации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экстремизма;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 Количество публикаций в муниципальных СМИ, направленных на формирование этнокультурной компетентности граждан и пропаганду ценностей добрососедства и взаимоуважения; </w:t>
            </w:r>
          </w:p>
          <w:p w:rsidR="00F761D8" w:rsidRDefault="00F76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 Количество участников мероприятий, проводимых при участии российского казачества, направленных на сохранение и развитие самобытной казачьей культуры, и воспитание подрастающего поколения в духе патриотизма.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2026-2028годы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Общий объем финансирования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>640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,0 тыс. руб.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 годам: 2026г.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250,0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195,0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руб. 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195,0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местный бюджет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640,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тыс. руб.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по годам: 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250,0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195,0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руб. </w:t>
            </w:r>
          </w:p>
          <w:p w:rsidR="00F761D8" w:rsidRDefault="00F761D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2028г. –  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195,0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тыс.</w:t>
            </w:r>
            <w:r w:rsidR="00794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F761D8" w:rsidTr="00F761D8"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Конечные результаты муниципальной программы</w:t>
            </w:r>
          </w:p>
        </w:tc>
        <w:tc>
          <w:tcPr>
            <w:tcW w:w="6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1D8" w:rsidRDefault="00F761D8">
            <w:pPr>
              <w:pStyle w:val="a4"/>
              <w:shd w:val="clear" w:color="auto" w:fill="FFFFFF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доли граждан, положительно оценивающих состояние межнациональных отношений в муниципальном образовании (определяется по информации, представленной аппаратом Губернатора Иркутской области и Правительства Иркутской области, на основании результатов социологического исследования «О состоянии межнациональных и межконфессиональных отношений в Иркутской области),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каждый год на 1 %: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25CAD">
              <w:rPr>
                <w:sz w:val="24"/>
                <w:szCs w:val="24"/>
              </w:rPr>
              <w:t>2026г. – 29%; 2027г – 30 %; 2028г. – 31</w:t>
            </w:r>
            <w:r>
              <w:rPr>
                <w:sz w:val="24"/>
                <w:szCs w:val="24"/>
              </w:rPr>
              <w:t xml:space="preserve"> %.</w:t>
            </w:r>
            <w:proofErr w:type="gramEnd"/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участников мероприятий, направленных на укрепление общероссийского гражданского единства,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100 чел.: 2026г. всего-1100 чел.; 2027г. всего-1200 чел.; 2028 г. всего – 1300 чел.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участников мероприятий, направленных на этнокультурное развитие народов России, проживающих в муниципальном образовании,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100 чел.: 2026г. всего-1100 чел.; 2027г. всего-1200 чел.; 2027 г. всего – 1300 чел.</w:t>
            </w:r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и языков народов России, проживающих в муниципальном образовании,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10 чел.: 2026г. всего- 110 чел.; 2027г. всего- 120 чел.; 2028 г. всего – 130 чел.</w:t>
            </w:r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молодых людей в возрасте от 14 до 35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лет, участвующих в проектах и программах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обеспечению социальной и культурной адаптации иностранных граждан и профилактике экстремизма,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10 чел.: 2026г. всего-60 чел.; 2027г. всего-70 чел.; 2028 г. всего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80 чел.</w:t>
            </w:r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муниципальных служащих или работников муниципальных учреждений, прошедших курсы повышения квалификации по вопросам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обеспечения социальной и культурной адаптации мигрантов и профилактики экстремизма,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 чел.: 2026г. всего-2 чел.; 2027г. всего-3 чел.; 2028г. всего – 4 чел.</w:t>
            </w:r>
            <w:proofErr w:type="gramEnd"/>
          </w:p>
          <w:p w:rsidR="00F761D8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публикаций в муниципальных СМИ, направленных на формирование этнокультурной компетентности граждан и пропаганду ценностей добрососедства и взаимоуважения,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</w:t>
            </w:r>
            <w:r w:rsidR="00D27E79">
              <w:rPr>
                <w:rFonts w:ascii="Times New Roman" w:hAnsi="Times New Roman"/>
                <w:sz w:val="24"/>
                <w:szCs w:val="24"/>
              </w:rPr>
              <w:t xml:space="preserve"> на 1 публикацию: 2026г. всего-2 шт.; 2027г. всего- 3 шт.; 2028 г. всего –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  <w:p w:rsidR="00F761D8" w:rsidRPr="00225CAD" w:rsidRDefault="00F761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иностранных граждан, принявших участие в мероприятиях, направленных на их адаптацию,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5 чел.: 2026г</w:t>
            </w:r>
            <w:r w:rsidR="00225CAD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25CAD" w:rsidRPr="00225CAD">
              <w:rPr>
                <w:rFonts w:ascii="Times New Roman" w:hAnsi="Times New Roman"/>
                <w:sz w:val="24"/>
                <w:szCs w:val="24"/>
              </w:rPr>
              <w:t>всего- 15 чел.; 2027г. всего- 20 чел.; 2028 г. всего – 25</w:t>
            </w:r>
            <w:r w:rsidRPr="00225CAD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F761D8" w:rsidRDefault="00F761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количества участников мероприятий, направленных  на сохранение и развитие самобытной казачьей культуры, и воспитание подрастающего поколения в духе патриотизма, </w:t>
            </w:r>
            <w:r>
              <w:rPr>
                <w:rFonts w:ascii="Times New Roman" w:hAnsi="Times New Roman"/>
                <w:sz w:val="24"/>
                <w:szCs w:val="24"/>
              </w:rPr>
              <w:t>каждый год на 10 чел</w:t>
            </w:r>
            <w:r w:rsidRPr="00225CAD">
              <w:rPr>
                <w:rFonts w:ascii="Times New Roman" w:hAnsi="Times New Roman"/>
                <w:b/>
                <w:sz w:val="24"/>
                <w:szCs w:val="24"/>
              </w:rPr>
              <w:t xml:space="preserve">.: </w:t>
            </w:r>
            <w:r w:rsidR="00225CAD" w:rsidRPr="00225CAD">
              <w:rPr>
                <w:rFonts w:ascii="Times New Roman" w:hAnsi="Times New Roman"/>
                <w:sz w:val="24"/>
                <w:szCs w:val="24"/>
              </w:rPr>
              <w:t>2026г. всего- 160 чел.; 2027г. всего- 170 чел.; 2028 г. всего – 18</w:t>
            </w:r>
            <w:r w:rsidRPr="00225CAD">
              <w:rPr>
                <w:rFonts w:ascii="Times New Roman" w:hAnsi="Times New Roman"/>
                <w:sz w:val="24"/>
                <w:szCs w:val="24"/>
              </w:rPr>
              <w:t>0 чел.</w:t>
            </w:r>
          </w:p>
        </w:tc>
      </w:tr>
    </w:tbl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61D8" w:rsidRPr="00B85B40" w:rsidRDefault="00F761D8" w:rsidP="00B85B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761D8" w:rsidRPr="00B8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BAE"/>
    <w:rsid w:val="00011D58"/>
    <w:rsid w:val="00120B2C"/>
    <w:rsid w:val="00225CAD"/>
    <w:rsid w:val="002D0793"/>
    <w:rsid w:val="002D0C27"/>
    <w:rsid w:val="0039528E"/>
    <w:rsid w:val="003C722F"/>
    <w:rsid w:val="004B1BAE"/>
    <w:rsid w:val="00674460"/>
    <w:rsid w:val="006B6362"/>
    <w:rsid w:val="0071597A"/>
    <w:rsid w:val="007929A3"/>
    <w:rsid w:val="0079497B"/>
    <w:rsid w:val="00883A73"/>
    <w:rsid w:val="00B85B40"/>
    <w:rsid w:val="00BE58B0"/>
    <w:rsid w:val="00D23D8E"/>
    <w:rsid w:val="00D27E79"/>
    <w:rsid w:val="00E61141"/>
    <w:rsid w:val="00E65A62"/>
    <w:rsid w:val="00F761D8"/>
    <w:rsid w:val="00F76AE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B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7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5B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7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Владимировна Непомнящих</cp:lastModifiedBy>
  <cp:revision>4</cp:revision>
  <cp:lastPrinted>2025-10-13T03:04:00Z</cp:lastPrinted>
  <dcterms:created xsi:type="dcterms:W3CDTF">2025-11-14T01:40:00Z</dcterms:created>
  <dcterms:modified xsi:type="dcterms:W3CDTF">2025-11-17T01:29:00Z</dcterms:modified>
</cp:coreProperties>
</file>